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7BFF6" w14:textId="77777777" w:rsidR="00670448" w:rsidRDefault="00670448" w:rsidP="00F62AB8">
      <w:pPr>
        <w:spacing w:line="360" w:lineRule="auto"/>
        <w:ind w:right="1559"/>
        <w:jc w:val="both"/>
        <w:rPr>
          <w:rFonts w:ascii="Arial" w:hAnsi="Arial" w:cs="Arial"/>
          <w:b/>
          <w:bCs/>
          <w:sz w:val="24"/>
          <w:szCs w:val="24"/>
        </w:rPr>
      </w:pPr>
      <w:r w:rsidRPr="00670448">
        <w:rPr>
          <w:rFonts w:ascii="Arial" w:hAnsi="Arial" w:cs="Arial"/>
          <w:b/>
          <w:bCs/>
          <w:sz w:val="24"/>
          <w:szCs w:val="24"/>
        </w:rPr>
        <w:t>KRAIBURG TPE Steps Up Prosthetics with TPE Solutions</w:t>
      </w:r>
    </w:p>
    <w:p w14:paraId="3DF2DB6B" w14:textId="21065C24" w:rsidR="008F4EA3" w:rsidRPr="007B0241" w:rsidRDefault="008F4EA3" w:rsidP="00F62AB8">
      <w:pPr>
        <w:spacing w:line="360" w:lineRule="auto"/>
        <w:ind w:right="1559"/>
        <w:jc w:val="both"/>
        <w:rPr>
          <w:rFonts w:ascii="Arial" w:hAnsi="Arial" w:cs="Arial"/>
          <w:sz w:val="20"/>
          <w:szCs w:val="20"/>
        </w:rPr>
      </w:pPr>
      <w:r w:rsidRPr="007B0241">
        <w:rPr>
          <w:rFonts w:ascii="Arial" w:hAnsi="Arial" w:cs="Arial"/>
          <w:color w:val="000000" w:themeColor="text1"/>
          <w:sz w:val="20"/>
          <w:szCs w:val="20"/>
        </w:rPr>
        <w:t xml:space="preserve">Medical prosthetics have come a long way, combining advanced materials, biomechanics, and digital technology to restore mobility and improve quality </w:t>
      </w:r>
      <w:r w:rsidRPr="007B0241">
        <w:rPr>
          <w:rFonts w:ascii="Arial" w:hAnsi="Arial" w:cs="Arial"/>
          <w:sz w:val="20"/>
          <w:szCs w:val="20"/>
        </w:rPr>
        <w:t xml:space="preserve">of life for users. </w:t>
      </w:r>
      <w:r w:rsidR="00FE7CA6" w:rsidRPr="007B0241">
        <w:rPr>
          <w:rFonts w:ascii="Arial" w:hAnsi="Arial" w:cs="Arial"/>
          <w:sz w:val="20"/>
          <w:szCs w:val="20"/>
        </w:rPr>
        <w:t>From liners</w:t>
      </w:r>
      <w:r w:rsidRPr="007B0241">
        <w:rPr>
          <w:rFonts w:ascii="Arial" w:hAnsi="Arial" w:cs="Arial"/>
          <w:sz w:val="20"/>
          <w:szCs w:val="20"/>
        </w:rPr>
        <w:t xml:space="preserve"> and cushioning elements to flexible joints and interface components, advanced </w:t>
      </w:r>
      <w:r w:rsidR="000A08B8" w:rsidRPr="007B0241">
        <w:rPr>
          <w:rFonts w:ascii="Arial" w:hAnsi="Arial" w:cs="Arial"/>
          <w:sz w:val="20"/>
          <w:szCs w:val="20"/>
        </w:rPr>
        <w:t xml:space="preserve">prosthetic </w:t>
      </w:r>
      <w:r w:rsidRPr="007B0241">
        <w:rPr>
          <w:rFonts w:ascii="Arial" w:hAnsi="Arial" w:cs="Arial"/>
          <w:sz w:val="20"/>
          <w:szCs w:val="20"/>
        </w:rPr>
        <w:t xml:space="preserve">materials like TPE </w:t>
      </w:r>
      <w:r w:rsidR="00FE7CA6" w:rsidRPr="007B0241">
        <w:rPr>
          <w:rFonts w:ascii="Arial" w:hAnsi="Arial" w:cs="Arial"/>
          <w:sz w:val="20"/>
          <w:szCs w:val="20"/>
        </w:rPr>
        <w:t>deliver</w:t>
      </w:r>
      <w:r w:rsidRPr="007B0241">
        <w:rPr>
          <w:rFonts w:ascii="Arial" w:hAnsi="Arial" w:cs="Arial"/>
          <w:sz w:val="20"/>
          <w:szCs w:val="20"/>
        </w:rPr>
        <w:t xml:space="preserve"> a soft, skin-like feel, and long-lasting durability</w:t>
      </w:r>
      <w:r w:rsidR="00FE7CA6" w:rsidRPr="007B0241">
        <w:rPr>
          <w:rFonts w:ascii="Arial" w:hAnsi="Arial" w:cs="Arial"/>
          <w:sz w:val="20"/>
          <w:szCs w:val="20"/>
        </w:rPr>
        <w:t xml:space="preserve"> in prosthesis, resulting</w:t>
      </w:r>
      <w:r w:rsidRPr="007B0241">
        <w:rPr>
          <w:rFonts w:ascii="Arial" w:hAnsi="Arial" w:cs="Arial"/>
          <w:sz w:val="20"/>
          <w:szCs w:val="20"/>
        </w:rPr>
        <w:t xml:space="preserve"> in greater comfort and efficiency.</w:t>
      </w:r>
    </w:p>
    <w:p w14:paraId="4FA60FAD" w14:textId="7154B73E" w:rsidR="008F4EA3" w:rsidRPr="007B0241" w:rsidRDefault="00F40A84" w:rsidP="00F62AB8">
      <w:pPr>
        <w:spacing w:line="360" w:lineRule="auto"/>
        <w:ind w:right="1559"/>
        <w:jc w:val="both"/>
        <w:rPr>
          <w:rFonts w:ascii="Arial" w:hAnsi="Arial" w:cs="Arial"/>
          <w:sz w:val="20"/>
          <w:szCs w:val="20"/>
        </w:rPr>
      </w:pPr>
      <w:r w:rsidRPr="007B0241">
        <w:rPr>
          <w:rFonts w:ascii="Arial" w:hAnsi="Arial" w:cs="Arial"/>
          <w:sz w:val="20"/>
          <w:szCs w:val="20"/>
        </w:rPr>
        <w:t xml:space="preserve">KRAIBURG TPE, a global manufacturer of thermoplastic elastomers (TPEs) </w:t>
      </w:r>
      <w:r w:rsidRPr="001E691D">
        <w:rPr>
          <w:rFonts w:ascii="Arial" w:hAnsi="Arial" w:cs="Arial"/>
          <w:sz w:val="20"/>
          <w:szCs w:val="20"/>
        </w:rPr>
        <w:t xml:space="preserve">and customized material solutions, </w:t>
      </w:r>
      <w:r w:rsidRPr="00860239">
        <w:rPr>
          <w:rFonts w:ascii="Arial" w:hAnsi="Arial" w:cs="Arial"/>
          <w:color w:val="000000" w:themeColor="text1"/>
          <w:sz w:val="20"/>
          <w:szCs w:val="20"/>
        </w:rPr>
        <w:t xml:space="preserve">offers </w:t>
      </w:r>
      <w:r w:rsidR="001E691D" w:rsidRPr="00860239">
        <w:rPr>
          <w:rFonts w:ascii="Arial" w:hAnsi="Arial" w:cs="Arial" w:hint="eastAsia"/>
          <w:color w:val="000000" w:themeColor="text1"/>
          <w:sz w:val="20"/>
          <w:szCs w:val="20"/>
          <w:lang w:eastAsia="zh-CN"/>
        </w:rPr>
        <w:t xml:space="preserve">Medical Grade </w:t>
      </w:r>
      <w:r w:rsidRPr="00860239">
        <w:rPr>
          <w:rFonts w:ascii="Arial" w:hAnsi="Arial" w:cs="Arial"/>
          <w:color w:val="000000" w:themeColor="text1"/>
          <w:sz w:val="20"/>
          <w:szCs w:val="20"/>
        </w:rPr>
        <w:t xml:space="preserve">TPE </w:t>
      </w:r>
      <w:r w:rsidRPr="001E691D">
        <w:rPr>
          <w:rFonts w:ascii="Arial" w:hAnsi="Arial" w:cs="Arial"/>
          <w:sz w:val="20"/>
          <w:szCs w:val="20"/>
        </w:rPr>
        <w:t>compounds that</w:t>
      </w:r>
      <w:r w:rsidRPr="007B0241">
        <w:rPr>
          <w:rFonts w:ascii="Arial" w:hAnsi="Arial" w:cs="Arial"/>
          <w:sz w:val="20"/>
          <w:szCs w:val="20"/>
        </w:rPr>
        <w:t xml:space="preserve"> meet the</w:t>
      </w:r>
      <w:r w:rsidR="00111FF1" w:rsidRPr="007B0241">
        <w:rPr>
          <w:rFonts w:ascii="Arial" w:hAnsi="Arial" w:cs="Arial"/>
          <w:sz w:val="20"/>
          <w:szCs w:val="20"/>
        </w:rPr>
        <w:t xml:space="preserve"> stringent standards for medical elastomer materials and</w:t>
      </w:r>
      <w:r w:rsidRPr="007B0241">
        <w:rPr>
          <w:rFonts w:ascii="Arial" w:hAnsi="Arial" w:cs="Arial"/>
          <w:sz w:val="20"/>
          <w:szCs w:val="20"/>
        </w:rPr>
        <w:t xml:space="preserve"> high-performance demands of prosthetic components.</w:t>
      </w:r>
    </w:p>
    <w:p w14:paraId="5BEABBEA" w14:textId="77777777" w:rsidR="00F62AB8" w:rsidRPr="007B0241" w:rsidRDefault="00F62AB8" w:rsidP="00F62AB8">
      <w:pPr>
        <w:spacing w:line="360" w:lineRule="auto"/>
        <w:ind w:right="1559"/>
        <w:jc w:val="both"/>
        <w:rPr>
          <w:rFonts w:ascii="Arial" w:hAnsi="Arial" w:cs="Arial"/>
          <w:color w:val="000000" w:themeColor="text1"/>
          <w:sz w:val="6"/>
          <w:szCs w:val="6"/>
        </w:rPr>
      </w:pPr>
    </w:p>
    <w:p w14:paraId="17C0C812" w14:textId="229A3685" w:rsidR="00F62AB8" w:rsidRPr="007B0241" w:rsidRDefault="00670448" w:rsidP="00F62AB8">
      <w:pPr>
        <w:spacing w:line="360" w:lineRule="auto"/>
        <w:ind w:right="1559"/>
        <w:jc w:val="both"/>
        <w:rPr>
          <w:rFonts w:ascii="Arial" w:hAnsi="Arial" w:cs="Arial"/>
          <w:b/>
          <w:bCs/>
          <w:color w:val="000000" w:themeColor="text1"/>
          <w:sz w:val="20"/>
          <w:szCs w:val="20"/>
        </w:rPr>
      </w:pPr>
      <w:r w:rsidRPr="007B0241">
        <w:rPr>
          <w:rFonts w:ascii="Arial" w:hAnsi="Arial" w:cs="Arial"/>
          <w:b/>
          <w:bCs/>
          <w:color w:val="000000" w:themeColor="text1"/>
          <w:sz w:val="20"/>
          <w:szCs w:val="20"/>
        </w:rPr>
        <w:t>Boost of c</w:t>
      </w:r>
      <w:r w:rsidR="00F62AB8" w:rsidRPr="007B0241">
        <w:rPr>
          <w:rFonts w:ascii="Arial" w:hAnsi="Arial" w:cs="Arial"/>
          <w:b/>
          <w:bCs/>
          <w:color w:val="000000" w:themeColor="text1"/>
          <w:sz w:val="20"/>
          <w:szCs w:val="20"/>
        </w:rPr>
        <w:t xml:space="preserve">omfort and </w:t>
      </w:r>
      <w:r w:rsidR="005645EB" w:rsidRPr="007B0241">
        <w:rPr>
          <w:rFonts w:ascii="Arial" w:hAnsi="Arial" w:cs="Arial"/>
          <w:b/>
          <w:bCs/>
          <w:color w:val="000000" w:themeColor="text1"/>
          <w:sz w:val="20"/>
          <w:szCs w:val="20"/>
        </w:rPr>
        <w:t>f</w:t>
      </w:r>
      <w:r w:rsidR="00F62AB8" w:rsidRPr="007B0241">
        <w:rPr>
          <w:rFonts w:ascii="Arial" w:hAnsi="Arial" w:cs="Arial"/>
          <w:b/>
          <w:bCs/>
          <w:color w:val="000000" w:themeColor="text1"/>
          <w:sz w:val="20"/>
          <w:szCs w:val="20"/>
        </w:rPr>
        <w:t>lexibility</w:t>
      </w:r>
      <w:r w:rsidRPr="007B0241">
        <w:rPr>
          <w:rFonts w:ascii="Arial" w:hAnsi="Arial" w:cs="Arial"/>
          <w:b/>
          <w:bCs/>
          <w:color w:val="000000" w:themeColor="text1"/>
          <w:sz w:val="20"/>
          <w:szCs w:val="20"/>
        </w:rPr>
        <w:t xml:space="preserve"> </w:t>
      </w:r>
    </w:p>
    <w:p w14:paraId="2D7F8597" w14:textId="161BB288" w:rsidR="00C6550D" w:rsidRPr="007B0241" w:rsidRDefault="00C6550D" w:rsidP="00F62AB8">
      <w:pPr>
        <w:spacing w:line="360" w:lineRule="auto"/>
        <w:ind w:right="1559"/>
        <w:jc w:val="both"/>
        <w:rPr>
          <w:rFonts w:ascii="Arial" w:hAnsi="Arial" w:cs="Arial"/>
          <w:color w:val="000000" w:themeColor="text1"/>
          <w:sz w:val="20"/>
          <w:szCs w:val="20"/>
        </w:rPr>
      </w:pPr>
      <w:r w:rsidRPr="007B0241">
        <w:rPr>
          <w:rFonts w:ascii="Arial" w:hAnsi="Arial" w:cs="Arial"/>
          <w:sz w:val="20"/>
          <w:szCs w:val="20"/>
        </w:rPr>
        <w:t xml:space="preserve">KRAIBURG TPE’s </w:t>
      </w:r>
      <w:r w:rsidR="00FE7CA6" w:rsidRPr="007B0241">
        <w:rPr>
          <w:rFonts w:ascii="Arial" w:hAnsi="Arial" w:cs="Arial"/>
          <w:sz w:val="20"/>
          <w:szCs w:val="20"/>
        </w:rPr>
        <w:t xml:space="preserve">TPE for prosthetics </w:t>
      </w:r>
      <w:r w:rsidR="00A76419">
        <w:rPr>
          <w:rFonts w:ascii="Arial" w:hAnsi="Arial" w:cs="Arial" w:hint="eastAsia"/>
          <w:sz w:val="20"/>
          <w:szCs w:val="20"/>
          <w:lang w:eastAsia="zh-CN"/>
        </w:rPr>
        <w:t xml:space="preserve">is possible to </w:t>
      </w:r>
      <w:r w:rsidRPr="007B0241">
        <w:rPr>
          <w:rFonts w:ascii="Arial" w:hAnsi="Arial" w:cs="Arial"/>
          <w:sz w:val="20"/>
          <w:szCs w:val="20"/>
        </w:rPr>
        <w:t xml:space="preserve">feature an ultra-soft hardness and an impressive elongation at break </w:t>
      </w:r>
      <w:r w:rsidRPr="001E691D">
        <w:rPr>
          <w:rFonts w:ascii="Arial" w:hAnsi="Arial" w:cs="Arial"/>
          <w:sz w:val="20"/>
          <w:szCs w:val="20"/>
        </w:rPr>
        <w:t>of 1</w:t>
      </w:r>
      <w:r w:rsidR="00092A18" w:rsidRPr="001E691D">
        <w:rPr>
          <w:rFonts w:ascii="Arial" w:hAnsi="Arial" w:cs="Arial" w:hint="eastAsia"/>
          <w:sz w:val="20"/>
          <w:szCs w:val="20"/>
          <w:lang w:eastAsia="zh-CN"/>
        </w:rPr>
        <w:t>000</w:t>
      </w:r>
      <w:r w:rsidRPr="001E691D">
        <w:rPr>
          <w:rFonts w:ascii="Arial" w:hAnsi="Arial" w:cs="Arial"/>
          <w:sz w:val="20"/>
          <w:szCs w:val="20"/>
        </w:rPr>
        <w:t>%</w:t>
      </w:r>
      <w:r w:rsidR="00092A18" w:rsidRPr="001E691D">
        <w:rPr>
          <w:rFonts w:ascii="Arial" w:hAnsi="Arial" w:cs="Arial" w:hint="eastAsia"/>
          <w:sz w:val="20"/>
          <w:szCs w:val="20"/>
          <w:lang w:eastAsia="zh-CN"/>
        </w:rPr>
        <w:t xml:space="preserve"> and above</w:t>
      </w:r>
      <w:r w:rsidRPr="001E691D">
        <w:rPr>
          <w:rFonts w:ascii="Arial" w:hAnsi="Arial" w:cs="Arial"/>
          <w:sz w:val="20"/>
          <w:szCs w:val="20"/>
        </w:rPr>
        <w:t xml:space="preserve">, </w:t>
      </w:r>
      <w:r w:rsidRPr="007B0241">
        <w:rPr>
          <w:rFonts w:ascii="Arial" w:hAnsi="Arial" w:cs="Arial"/>
          <w:sz w:val="20"/>
          <w:szCs w:val="20"/>
        </w:rPr>
        <w:t xml:space="preserve">allowing </w:t>
      </w:r>
      <w:r w:rsidR="000052C4" w:rsidRPr="007B0241">
        <w:rPr>
          <w:rFonts w:ascii="Arial" w:hAnsi="Arial" w:cs="Arial"/>
          <w:sz w:val="20"/>
          <w:szCs w:val="20"/>
        </w:rPr>
        <w:t>the prosthetics</w:t>
      </w:r>
      <w:r w:rsidRPr="007B0241">
        <w:rPr>
          <w:rFonts w:ascii="Arial" w:hAnsi="Arial" w:cs="Arial"/>
          <w:sz w:val="20"/>
          <w:szCs w:val="20"/>
        </w:rPr>
        <w:t xml:space="preserve"> to adapt to movement while maintaining structural integrity. This flexibility enhances user comfort, particularly in applications such as liners, soft interfaces, and cushioning elements. The</w:t>
      </w:r>
      <w:r w:rsidR="00FE7CA6" w:rsidRPr="007B0241">
        <w:rPr>
          <w:rFonts w:ascii="Arial" w:hAnsi="Arial" w:cs="Arial"/>
          <w:sz w:val="20"/>
          <w:szCs w:val="20"/>
        </w:rPr>
        <w:t xml:space="preserve"> soft TPE</w:t>
      </w:r>
      <w:r w:rsidRPr="007B0241">
        <w:rPr>
          <w:rFonts w:ascii="Arial" w:hAnsi="Arial" w:cs="Arial"/>
          <w:sz w:val="20"/>
          <w:szCs w:val="20"/>
        </w:rPr>
        <w:t xml:space="preserve"> material</w:t>
      </w:r>
      <w:r w:rsidR="00FE7CA6" w:rsidRPr="007B0241">
        <w:rPr>
          <w:rFonts w:ascii="Arial" w:hAnsi="Arial" w:cs="Arial"/>
          <w:sz w:val="20"/>
          <w:szCs w:val="20"/>
        </w:rPr>
        <w:t xml:space="preserve"> is</w:t>
      </w:r>
      <w:r w:rsidRPr="007B0241">
        <w:rPr>
          <w:rFonts w:ascii="Arial" w:hAnsi="Arial" w:cs="Arial"/>
          <w:sz w:val="20"/>
          <w:szCs w:val="20"/>
        </w:rPr>
        <w:t xml:space="preserve"> ideal for </w:t>
      </w:r>
      <w:r w:rsidRPr="007B0241">
        <w:rPr>
          <w:rFonts w:ascii="Arial" w:hAnsi="Arial" w:cs="Arial"/>
          <w:color w:val="000000" w:themeColor="text1"/>
          <w:sz w:val="20"/>
          <w:szCs w:val="20"/>
        </w:rPr>
        <w:t xml:space="preserve">prosthetic components that come into </w:t>
      </w:r>
      <w:hyperlink r:id="rId11" w:history="1">
        <w:r w:rsidRPr="007B0241">
          <w:rPr>
            <w:rStyle w:val="Hyperlink"/>
            <w:rFonts w:ascii="Arial" w:hAnsi="Arial" w:cs="Arial"/>
            <w:sz w:val="20"/>
            <w:szCs w:val="20"/>
          </w:rPr>
          <w:t>dire</w:t>
        </w:r>
        <w:r w:rsidRPr="007B0241">
          <w:rPr>
            <w:rStyle w:val="Hyperlink"/>
            <w:rFonts w:ascii="Arial" w:hAnsi="Arial" w:cs="Arial"/>
            <w:sz w:val="20"/>
            <w:szCs w:val="20"/>
          </w:rPr>
          <w:t>c</w:t>
        </w:r>
        <w:r w:rsidRPr="007B0241">
          <w:rPr>
            <w:rStyle w:val="Hyperlink"/>
            <w:rFonts w:ascii="Arial" w:hAnsi="Arial" w:cs="Arial"/>
            <w:sz w:val="20"/>
            <w:szCs w:val="20"/>
          </w:rPr>
          <w:t>t contact with the human body</w:t>
        </w:r>
      </w:hyperlink>
      <w:r w:rsidRPr="007B0241">
        <w:rPr>
          <w:rFonts w:ascii="Arial" w:hAnsi="Arial" w:cs="Arial"/>
          <w:color w:val="000000" w:themeColor="text1"/>
          <w:sz w:val="20"/>
          <w:szCs w:val="20"/>
        </w:rPr>
        <w:t xml:space="preserve"> and require properties that mimic the softness and elasticity of natural tissue.</w:t>
      </w:r>
    </w:p>
    <w:p w14:paraId="6DFEDC65" w14:textId="77777777" w:rsidR="00F62AB8" w:rsidRPr="007B0241" w:rsidRDefault="00F62AB8" w:rsidP="00F62AB8">
      <w:pPr>
        <w:spacing w:line="360" w:lineRule="auto"/>
        <w:ind w:right="1559"/>
        <w:jc w:val="both"/>
        <w:rPr>
          <w:rFonts w:ascii="Arial" w:hAnsi="Arial" w:cs="Arial"/>
          <w:color w:val="000000" w:themeColor="text1"/>
          <w:sz w:val="6"/>
          <w:szCs w:val="6"/>
        </w:rPr>
      </w:pPr>
    </w:p>
    <w:p w14:paraId="47FD9B57" w14:textId="6F0AA8EB" w:rsidR="00F62AB8" w:rsidRPr="007B0241" w:rsidRDefault="00092A18" w:rsidP="00F62AB8">
      <w:pPr>
        <w:spacing w:line="360" w:lineRule="auto"/>
        <w:ind w:right="1559"/>
        <w:jc w:val="both"/>
        <w:rPr>
          <w:rFonts w:ascii="Arial" w:hAnsi="Arial" w:cs="Arial"/>
          <w:b/>
          <w:bCs/>
          <w:color w:val="000000" w:themeColor="text1"/>
          <w:sz w:val="20"/>
          <w:szCs w:val="20"/>
        </w:rPr>
      </w:pPr>
      <w:r w:rsidRPr="001E691D">
        <w:rPr>
          <w:rFonts w:ascii="Arial" w:hAnsi="Arial" w:cs="Arial" w:hint="eastAsia"/>
          <w:b/>
          <w:bCs/>
          <w:sz w:val="20"/>
          <w:szCs w:val="20"/>
          <w:lang w:eastAsia="zh-CN"/>
        </w:rPr>
        <w:t>Low density</w:t>
      </w:r>
      <w:r w:rsidR="00F62AB8" w:rsidRPr="001E691D">
        <w:rPr>
          <w:rFonts w:ascii="Arial" w:hAnsi="Arial" w:cs="Arial"/>
          <w:b/>
          <w:bCs/>
          <w:sz w:val="20"/>
          <w:szCs w:val="20"/>
        </w:rPr>
        <w:t xml:space="preserve"> </w:t>
      </w:r>
      <w:r w:rsidR="005645EB" w:rsidRPr="001E691D">
        <w:rPr>
          <w:rFonts w:ascii="Arial" w:hAnsi="Arial" w:cs="Arial"/>
          <w:b/>
          <w:bCs/>
          <w:sz w:val="20"/>
          <w:szCs w:val="20"/>
        </w:rPr>
        <w:t xml:space="preserve">yet </w:t>
      </w:r>
      <w:r w:rsidR="005645EB" w:rsidRPr="007B0241">
        <w:rPr>
          <w:rFonts w:ascii="Arial" w:hAnsi="Arial" w:cs="Arial"/>
          <w:b/>
          <w:bCs/>
          <w:color w:val="000000" w:themeColor="text1"/>
          <w:sz w:val="20"/>
          <w:szCs w:val="20"/>
        </w:rPr>
        <w:t>robust p</w:t>
      </w:r>
      <w:r w:rsidR="00F62AB8" w:rsidRPr="007B0241">
        <w:rPr>
          <w:rFonts w:ascii="Arial" w:hAnsi="Arial" w:cs="Arial"/>
          <w:b/>
          <w:bCs/>
          <w:color w:val="000000" w:themeColor="text1"/>
          <w:sz w:val="20"/>
          <w:szCs w:val="20"/>
        </w:rPr>
        <w:t>erformance</w:t>
      </w:r>
    </w:p>
    <w:p w14:paraId="4DA9921B" w14:textId="228AB21F" w:rsidR="000052C4" w:rsidRPr="001E691D" w:rsidRDefault="000052C4" w:rsidP="00F62AB8">
      <w:pPr>
        <w:spacing w:line="360" w:lineRule="auto"/>
        <w:ind w:right="1559"/>
        <w:jc w:val="both"/>
        <w:rPr>
          <w:rFonts w:ascii="Arial" w:hAnsi="Arial" w:cs="Arial"/>
          <w:sz w:val="20"/>
          <w:szCs w:val="20"/>
          <w:lang w:eastAsia="zh-CN"/>
        </w:rPr>
      </w:pPr>
      <w:r w:rsidRPr="007B0241">
        <w:rPr>
          <w:rFonts w:ascii="Arial" w:hAnsi="Arial" w:cs="Arial"/>
          <w:sz w:val="20"/>
          <w:szCs w:val="20"/>
        </w:rPr>
        <w:t xml:space="preserve">KRAIBURG TPE’s compounds </w:t>
      </w:r>
      <w:r w:rsidR="000328AC" w:rsidRPr="007B0241">
        <w:rPr>
          <w:rFonts w:ascii="Arial" w:hAnsi="Arial" w:cs="Arial"/>
          <w:sz w:val="20"/>
          <w:szCs w:val="20"/>
        </w:rPr>
        <w:t xml:space="preserve">are materials that </w:t>
      </w:r>
      <w:r w:rsidRPr="007B0241">
        <w:rPr>
          <w:rFonts w:ascii="Arial" w:hAnsi="Arial" w:cs="Arial"/>
          <w:sz w:val="20"/>
          <w:szCs w:val="20"/>
        </w:rPr>
        <w:t xml:space="preserve">have </w:t>
      </w:r>
      <w:r w:rsidR="00092A18">
        <w:rPr>
          <w:rFonts w:ascii="Arial" w:hAnsi="Arial" w:cs="Arial" w:hint="eastAsia"/>
          <w:sz w:val="20"/>
          <w:szCs w:val="20"/>
          <w:lang w:eastAsia="zh-CN"/>
        </w:rPr>
        <w:t>l</w:t>
      </w:r>
      <w:r w:rsidRPr="007B0241">
        <w:rPr>
          <w:rFonts w:ascii="Arial" w:hAnsi="Arial" w:cs="Arial"/>
          <w:sz w:val="20"/>
          <w:szCs w:val="20"/>
        </w:rPr>
        <w:t xml:space="preserve">ow density, enabling </w:t>
      </w:r>
      <w:r w:rsidR="000328AC" w:rsidRPr="007B0241">
        <w:rPr>
          <w:rFonts w:ascii="Arial" w:hAnsi="Arial" w:cs="Arial"/>
          <w:sz w:val="20"/>
          <w:szCs w:val="20"/>
        </w:rPr>
        <w:t xml:space="preserve">seamless </w:t>
      </w:r>
      <w:r w:rsidR="00FE7CA6" w:rsidRPr="007B0241">
        <w:rPr>
          <w:rFonts w:ascii="Arial" w:hAnsi="Arial" w:cs="Arial"/>
          <w:sz w:val="20"/>
          <w:szCs w:val="20"/>
        </w:rPr>
        <w:t>thermoplastic elastomer prosthesis</w:t>
      </w:r>
      <w:r w:rsidRPr="007B0241">
        <w:rPr>
          <w:rFonts w:ascii="Arial" w:hAnsi="Arial" w:cs="Arial"/>
          <w:sz w:val="20"/>
          <w:szCs w:val="20"/>
        </w:rPr>
        <w:t xml:space="preserve"> designs that reduce user fatigue during prolonged wear. </w:t>
      </w:r>
      <w:r w:rsidR="001102EE" w:rsidRPr="001E691D">
        <w:rPr>
          <w:rFonts w:ascii="Arial" w:hAnsi="Arial" w:cs="Arial" w:hint="eastAsia"/>
          <w:sz w:val="20"/>
          <w:szCs w:val="20"/>
          <w:lang w:eastAsia="zh-CN"/>
        </w:rPr>
        <w:t>I</w:t>
      </w:r>
      <w:r w:rsidR="001102EE" w:rsidRPr="001E691D">
        <w:rPr>
          <w:rFonts w:ascii="Arial" w:hAnsi="Arial" w:cs="Arial"/>
          <w:sz w:val="20"/>
          <w:szCs w:val="20"/>
          <w:lang w:eastAsia="zh-CN"/>
        </w:rPr>
        <w:t xml:space="preserve">n addition, the materials offer excellent surface feel and elasticity, delivering a soft-touch, skin-like sensation that enhances wearer comfort. Their elastic properties allow for flexible movement and </w:t>
      </w:r>
      <w:r w:rsidR="001102EE" w:rsidRPr="001E691D">
        <w:rPr>
          <w:rFonts w:ascii="Arial" w:hAnsi="Arial" w:cs="Arial"/>
          <w:sz w:val="20"/>
          <w:szCs w:val="20"/>
          <w:lang w:eastAsia="zh-CN"/>
        </w:rPr>
        <w:lastRenderedPageBreak/>
        <w:t>adaptive fit, helping prosthetic components better mimic natural motion while maintaining durability and structural integrity.</w:t>
      </w:r>
    </w:p>
    <w:p w14:paraId="1A3462A0" w14:textId="77777777" w:rsidR="001102EE" w:rsidRPr="001102EE" w:rsidRDefault="001102EE" w:rsidP="00F62AB8">
      <w:pPr>
        <w:spacing w:line="360" w:lineRule="auto"/>
        <w:ind w:right="1559"/>
        <w:jc w:val="both"/>
        <w:rPr>
          <w:rFonts w:ascii="Arial" w:hAnsi="Arial" w:cs="Arial"/>
          <w:color w:val="FF0000"/>
          <w:sz w:val="6"/>
          <w:szCs w:val="6"/>
          <w:lang w:eastAsia="zh-CN"/>
        </w:rPr>
      </w:pPr>
    </w:p>
    <w:p w14:paraId="65B13D43" w14:textId="01C73FC3" w:rsidR="00F62AB8" w:rsidRPr="007B0241" w:rsidRDefault="005645EB" w:rsidP="00F62AB8">
      <w:pPr>
        <w:spacing w:line="360" w:lineRule="auto"/>
        <w:ind w:right="1559"/>
        <w:jc w:val="both"/>
        <w:rPr>
          <w:rFonts w:ascii="Arial" w:hAnsi="Arial" w:cs="Arial"/>
          <w:b/>
          <w:bCs/>
          <w:color w:val="000000" w:themeColor="text1"/>
          <w:sz w:val="20"/>
          <w:szCs w:val="20"/>
        </w:rPr>
      </w:pPr>
      <w:r w:rsidRPr="007B0241">
        <w:rPr>
          <w:rFonts w:ascii="Arial" w:hAnsi="Arial" w:cs="Arial"/>
          <w:b/>
          <w:bCs/>
          <w:color w:val="000000" w:themeColor="text1"/>
          <w:sz w:val="20"/>
          <w:szCs w:val="20"/>
        </w:rPr>
        <w:t>Consistency and efficiency with p</w:t>
      </w:r>
      <w:r w:rsidR="00F62AB8" w:rsidRPr="007B0241">
        <w:rPr>
          <w:rFonts w:ascii="Arial" w:hAnsi="Arial" w:cs="Arial"/>
          <w:b/>
          <w:bCs/>
          <w:color w:val="000000" w:themeColor="text1"/>
          <w:sz w:val="20"/>
          <w:szCs w:val="20"/>
        </w:rPr>
        <w:t xml:space="preserve">recision </w:t>
      </w:r>
      <w:r w:rsidRPr="007B0241">
        <w:rPr>
          <w:rFonts w:ascii="Arial" w:hAnsi="Arial" w:cs="Arial"/>
          <w:b/>
          <w:bCs/>
          <w:color w:val="000000" w:themeColor="text1"/>
          <w:sz w:val="20"/>
          <w:szCs w:val="20"/>
        </w:rPr>
        <w:t>m</w:t>
      </w:r>
      <w:r w:rsidR="00F62AB8" w:rsidRPr="007B0241">
        <w:rPr>
          <w:rFonts w:ascii="Arial" w:hAnsi="Arial" w:cs="Arial"/>
          <w:b/>
          <w:bCs/>
          <w:color w:val="000000" w:themeColor="text1"/>
          <w:sz w:val="20"/>
          <w:szCs w:val="20"/>
        </w:rPr>
        <w:t>anufacturing</w:t>
      </w:r>
      <w:r w:rsidRPr="007B0241">
        <w:rPr>
          <w:rFonts w:ascii="Arial" w:hAnsi="Arial" w:cs="Arial"/>
          <w:b/>
          <w:bCs/>
          <w:color w:val="000000" w:themeColor="text1"/>
          <w:sz w:val="20"/>
          <w:szCs w:val="20"/>
        </w:rPr>
        <w:t xml:space="preserve"> </w:t>
      </w:r>
    </w:p>
    <w:p w14:paraId="11373ACE" w14:textId="157BAF22" w:rsidR="00F62AB8" w:rsidRDefault="00D913C3" w:rsidP="00F62AB8">
      <w:pPr>
        <w:spacing w:line="360" w:lineRule="auto"/>
        <w:ind w:right="1559"/>
        <w:jc w:val="both"/>
        <w:rPr>
          <w:rFonts w:ascii="Arial" w:hAnsi="Arial" w:cs="Arial"/>
          <w:color w:val="000000" w:themeColor="text1"/>
          <w:sz w:val="20"/>
          <w:szCs w:val="20"/>
        </w:rPr>
      </w:pPr>
      <w:r w:rsidRPr="007B0241">
        <w:rPr>
          <w:rFonts w:ascii="Arial" w:hAnsi="Arial" w:cs="Arial"/>
          <w:color w:val="000000" w:themeColor="text1"/>
          <w:sz w:val="20"/>
          <w:szCs w:val="20"/>
        </w:rPr>
        <w:t xml:space="preserve">KRAIBURG TPE’s material compounds are optimized for injection molding, allowing manufacturers to produce complex shapes and details with high </w:t>
      </w:r>
      <w:r w:rsidRPr="007B0241">
        <w:rPr>
          <w:rFonts w:ascii="Arial" w:hAnsi="Arial" w:cs="Arial"/>
          <w:sz w:val="20"/>
          <w:szCs w:val="20"/>
        </w:rPr>
        <w:t xml:space="preserve">consistency and efficiency. The </w:t>
      </w:r>
      <w:r w:rsidR="00111FF1" w:rsidRPr="007B0241">
        <w:rPr>
          <w:rFonts w:ascii="Arial" w:hAnsi="Arial" w:cs="Arial"/>
          <w:sz w:val="20"/>
          <w:szCs w:val="20"/>
        </w:rPr>
        <w:t xml:space="preserve">injection molding </w:t>
      </w:r>
      <w:r w:rsidRPr="007B0241">
        <w:rPr>
          <w:rFonts w:ascii="Arial" w:hAnsi="Arial" w:cs="Arial"/>
          <w:sz w:val="20"/>
          <w:szCs w:val="20"/>
        </w:rPr>
        <w:t xml:space="preserve">TPE’s excellent flow </w:t>
      </w:r>
      <w:r w:rsidRPr="007B0241">
        <w:rPr>
          <w:rFonts w:ascii="Arial" w:hAnsi="Arial" w:cs="Arial"/>
          <w:color w:val="000000" w:themeColor="text1"/>
          <w:sz w:val="20"/>
          <w:szCs w:val="20"/>
        </w:rPr>
        <w:t>properties ensure precise replication of parts to meet the requirements for customized prosthetic components. The compounds are available in translucent colors, offering design flexibility and enabling functional features such as visual inspection or integration with other materials.</w:t>
      </w:r>
    </w:p>
    <w:p w14:paraId="5D073F23" w14:textId="77777777" w:rsidR="007B0241" w:rsidRPr="007B0241" w:rsidRDefault="007B0241" w:rsidP="00F62AB8">
      <w:pPr>
        <w:spacing w:line="360" w:lineRule="auto"/>
        <w:ind w:right="1559"/>
        <w:jc w:val="both"/>
        <w:rPr>
          <w:rFonts w:ascii="Arial" w:hAnsi="Arial" w:cs="Arial"/>
          <w:color w:val="000000" w:themeColor="text1"/>
          <w:sz w:val="6"/>
          <w:szCs w:val="6"/>
        </w:rPr>
      </w:pPr>
    </w:p>
    <w:p w14:paraId="04F1FE45" w14:textId="14A52A19" w:rsidR="00F62AB8" w:rsidRPr="007B0241" w:rsidRDefault="000A08B8" w:rsidP="00F62AB8">
      <w:pPr>
        <w:spacing w:line="360" w:lineRule="auto"/>
        <w:ind w:right="1559"/>
        <w:jc w:val="both"/>
        <w:rPr>
          <w:rFonts w:ascii="Arial" w:hAnsi="Arial" w:cs="Arial"/>
          <w:b/>
          <w:bCs/>
          <w:color w:val="000000" w:themeColor="text1"/>
          <w:sz w:val="20"/>
          <w:szCs w:val="20"/>
        </w:rPr>
      </w:pPr>
      <w:r w:rsidRPr="007B0241">
        <w:rPr>
          <w:rFonts w:ascii="Arial" w:hAnsi="Arial" w:cs="Arial"/>
          <w:b/>
          <w:bCs/>
          <w:color w:val="000000" w:themeColor="text1"/>
          <w:sz w:val="20"/>
          <w:szCs w:val="20"/>
        </w:rPr>
        <w:t>Proven standards-compliant performance</w:t>
      </w:r>
    </w:p>
    <w:p w14:paraId="0C596597" w14:textId="53E88BAE" w:rsidR="00D913C3" w:rsidRPr="007B0241" w:rsidRDefault="00D913C3" w:rsidP="00F62AB8">
      <w:pPr>
        <w:spacing w:line="360" w:lineRule="auto"/>
        <w:ind w:right="1559"/>
        <w:jc w:val="both"/>
        <w:rPr>
          <w:rFonts w:ascii="Arial" w:hAnsi="Arial" w:cs="Arial"/>
          <w:color w:val="000000" w:themeColor="text1"/>
          <w:sz w:val="20"/>
          <w:szCs w:val="20"/>
        </w:rPr>
      </w:pPr>
      <w:r w:rsidRPr="007B0241">
        <w:rPr>
          <w:rFonts w:ascii="Arial" w:hAnsi="Arial" w:cs="Arial"/>
          <w:sz w:val="20"/>
          <w:szCs w:val="20"/>
        </w:rPr>
        <w:t xml:space="preserve">KRAIBURG TPE’s </w:t>
      </w:r>
      <w:r w:rsidR="000328AC" w:rsidRPr="007B0241">
        <w:rPr>
          <w:rFonts w:ascii="Arial" w:hAnsi="Arial" w:cs="Arial"/>
          <w:sz w:val="20"/>
          <w:szCs w:val="20"/>
        </w:rPr>
        <w:t xml:space="preserve">flexible TPE </w:t>
      </w:r>
      <w:r w:rsidRPr="007B0241">
        <w:rPr>
          <w:rFonts w:ascii="Arial" w:hAnsi="Arial" w:cs="Arial"/>
          <w:sz w:val="20"/>
          <w:szCs w:val="20"/>
        </w:rPr>
        <w:t xml:space="preserve">compounds are tested according to </w:t>
      </w:r>
      <w:r w:rsidRPr="007B0241">
        <w:rPr>
          <w:rFonts w:ascii="Arial" w:hAnsi="Arial" w:cs="Arial"/>
          <w:color w:val="000000" w:themeColor="text1"/>
          <w:sz w:val="20"/>
          <w:szCs w:val="20"/>
        </w:rPr>
        <w:t xml:space="preserve">internationally recognized standards, including DIN ISO 48-3 for hardness, DIN EN ISO 1183-1 for density, and DIN 53504 / ISO 37 for tensile properties </w:t>
      </w:r>
      <w:r w:rsidRPr="001E691D">
        <w:rPr>
          <w:rFonts w:ascii="Arial" w:hAnsi="Arial" w:cs="Arial"/>
          <w:color w:val="000000" w:themeColor="text1"/>
          <w:sz w:val="20"/>
          <w:szCs w:val="20"/>
        </w:rPr>
        <w:t xml:space="preserve">and elongation, </w:t>
      </w:r>
      <w:r w:rsidR="001E691D" w:rsidRPr="00860239">
        <w:rPr>
          <w:rFonts w:ascii="Arial" w:hAnsi="Arial" w:cs="Arial"/>
          <w:color w:val="000000" w:themeColor="text1"/>
          <w:sz w:val="20"/>
          <w:szCs w:val="20"/>
        </w:rPr>
        <w:t>with production processes aligned to ISO 9001 quality management standards,</w:t>
      </w:r>
      <w:r w:rsidR="001E691D" w:rsidRPr="00860239">
        <w:rPr>
          <w:rFonts w:ascii="Arial" w:hAnsi="Arial" w:cs="Arial" w:hint="eastAsia"/>
          <w:color w:val="000000" w:themeColor="text1"/>
          <w:sz w:val="20"/>
          <w:szCs w:val="20"/>
          <w:lang w:eastAsia="zh-CN"/>
        </w:rPr>
        <w:t xml:space="preserve"> </w:t>
      </w:r>
      <w:r w:rsidRPr="00860239">
        <w:rPr>
          <w:rFonts w:ascii="Arial" w:hAnsi="Arial" w:cs="Arial"/>
          <w:color w:val="000000" w:themeColor="text1"/>
          <w:sz w:val="20"/>
          <w:szCs w:val="20"/>
        </w:rPr>
        <w:t xml:space="preserve">giving </w:t>
      </w:r>
      <w:r w:rsidRPr="001E691D">
        <w:rPr>
          <w:rFonts w:ascii="Arial" w:hAnsi="Arial" w:cs="Arial"/>
          <w:color w:val="000000" w:themeColor="text1"/>
          <w:sz w:val="20"/>
          <w:szCs w:val="20"/>
        </w:rPr>
        <w:t xml:space="preserve">manufacturers confidence in </w:t>
      </w:r>
      <w:hyperlink r:id="rId12" w:history="1">
        <w:r w:rsidRPr="001E691D">
          <w:rPr>
            <w:rStyle w:val="Hyperlink"/>
            <w:rFonts w:ascii="Arial" w:hAnsi="Arial" w:cs="Arial"/>
            <w:sz w:val="20"/>
            <w:szCs w:val="20"/>
          </w:rPr>
          <w:t xml:space="preserve">material reliability across </w:t>
        </w:r>
        <w:r w:rsidRPr="001E691D">
          <w:rPr>
            <w:rStyle w:val="Hyperlink"/>
            <w:rFonts w:ascii="Arial" w:hAnsi="Arial" w:cs="Arial"/>
            <w:sz w:val="20"/>
            <w:szCs w:val="20"/>
          </w:rPr>
          <w:t>a</w:t>
        </w:r>
        <w:r w:rsidRPr="001E691D">
          <w:rPr>
            <w:rStyle w:val="Hyperlink"/>
            <w:rFonts w:ascii="Arial" w:hAnsi="Arial" w:cs="Arial"/>
            <w:sz w:val="20"/>
            <w:szCs w:val="20"/>
          </w:rPr>
          <w:t>pplications</w:t>
        </w:r>
      </w:hyperlink>
      <w:r w:rsidRPr="007B0241">
        <w:rPr>
          <w:rFonts w:ascii="Arial" w:hAnsi="Arial" w:cs="Arial"/>
          <w:color w:val="000000" w:themeColor="text1"/>
          <w:sz w:val="20"/>
          <w:szCs w:val="20"/>
        </w:rPr>
        <w:t>.</w:t>
      </w:r>
    </w:p>
    <w:p w14:paraId="03679B99" w14:textId="77777777" w:rsidR="00D913C3" w:rsidRPr="007B0241" w:rsidRDefault="00D913C3" w:rsidP="00AA4BBD">
      <w:pPr>
        <w:spacing w:line="360" w:lineRule="auto"/>
        <w:ind w:right="1559"/>
        <w:jc w:val="both"/>
        <w:rPr>
          <w:rFonts w:ascii="Arial" w:hAnsi="Arial" w:cs="Arial"/>
          <w:b/>
          <w:bCs/>
          <w:sz w:val="6"/>
          <w:szCs w:val="6"/>
        </w:rPr>
      </w:pPr>
    </w:p>
    <w:p w14:paraId="1935BF95" w14:textId="45630946"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27A0FE96" w:rsidR="00510C41" w:rsidRPr="0036326A"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3" w:history="1">
        <w:r w:rsidRPr="00C37F09">
          <w:rPr>
            <w:rStyle w:val="Hyperlink"/>
            <w:rFonts w:ascii="Arial" w:hAnsi="Arial" w:cs="Arial"/>
            <w:sz w:val="20"/>
            <w:szCs w:val="20"/>
          </w:rPr>
          <w:t>sust</w:t>
        </w:r>
        <w:r w:rsidRPr="00C37F09">
          <w:rPr>
            <w:rStyle w:val="Hyperlink"/>
            <w:rFonts w:ascii="Arial" w:hAnsi="Arial" w:cs="Arial"/>
            <w:sz w:val="20"/>
            <w:szCs w:val="20"/>
          </w:rPr>
          <w:t>a</w:t>
        </w:r>
        <w:r w:rsidRPr="00C37F09">
          <w:rPr>
            <w:rStyle w:val="Hyperlink"/>
            <w:rFonts w:ascii="Arial" w:hAnsi="Arial" w:cs="Arial"/>
            <w:sz w:val="20"/>
            <w:szCs w:val="20"/>
          </w:rPr>
          <w:t>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w:t>
      </w:r>
      <w:r w:rsidRPr="0036326A">
        <w:rPr>
          <w:rFonts w:ascii="Arial" w:hAnsi="Arial" w:cs="Arial"/>
          <w:sz w:val="20"/>
          <w:szCs w:val="20"/>
        </w:rPr>
        <w:t>request to support sustainability decisions.</w:t>
      </w:r>
    </w:p>
    <w:p w14:paraId="272B6ACE"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lastRenderedPageBreak/>
        <w:t xml:space="preserve">We proudly earned the </w:t>
      </w:r>
      <w:proofErr w:type="spellStart"/>
      <w:r w:rsidRPr="0036326A">
        <w:rPr>
          <w:rFonts w:ascii="Arial" w:hAnsi="Arial" w:cs="Arial"/>
          <w:sz w:val="20"/>
          <w:szCs w:val="20"/>
        </w:rPr>
        <w:t>EcoVadis</w:t>
      </w:r>
      <w:proofErr w:type="spellEnd"/>
      <w:r w:rsidRPr="0036326A">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Get in touch today to learn how KRAIBURG TPE can support your sustainability and product development journey.</w:t>
      </w:r>
    </w:p>
    <w:p w14:paraId="48D2AB15" w14:textId="4FA41AD7" w:rsidR="00F71CED" w:rsidRPr="0036326A" w:rsidRDefault="00F71CED" w:rsidP="00510C41">
      <w:pPr>
        <w:spacing w:line="360" w:lineRule="auto"/>
        <w:ind w:right="1559"/>
        <w:jc w:val="both"/>
        <w:rPr>
          <w:rFonts w:ascii="Arial" w:hAnsi="Arial" w:cs="Arial"/>
          <w:color w:val="000000" w:themeColor="text1"/>
          <w:sz w:val="20"/>
          <w:szCs w:val="20"/>
          <w:lang w:eastAsia="zh-CN"/>
        </w:rPr>
      </w:pPr>
      <w:r w:rsidRPr="0036326A">
        <w:rPr>
          <w:rFonts w:ascii="Arial" w:hAnsi="Arial" w:cs="Arial"/>
          <w:b/>
          <w:bCs/>
          <w:color w:val="000000" w:themeColor="text1"/>
          <w:sz w:val="20"/>
          <w:szCs w:val="20"/>
        </w:rPr>
        <w:t xml:space="preserve">Discover More with </w:t>
      </w:r>
      <w:r w:rsidR="00D25591" w:rsidRPr="0036326A">
        <w:rPr>
          <w:rFonts w:ascii="Arial" w:hAnsi="Arial" w:cs="Arial"/>
          <w:b/>
          <w:bCs/>
          <w:color w:val="000000" w:themeColor="text1"/>
          <w:sz w:val="20"/>
          <w:szCs w:val="20"/>
        </w:rPr>
        <w:t>TPE</w:t>
      </w:r>
      <w:r w:rsidR="00D25591" w:rsidRPr="0036326A">
        <w:rPr>
          <w:rFonts w:ascii="Arial" w:hAnsi="Arial" w:cs="Arial"/>
          <w:color w:val="000000" w:themeColor="text1"/>
          <w:sz w:val="20"/>
          <w:szCs w:val="20"/>
        </w:rPr>
        <w:t>:</w:t>
      </w:r>
      <w:r w:rsidR="00D25591" w:rsidRPr="0036326A">
        <w:rPr>
          <w:rFonts w:ascii="Arial" w:hAnsi="Arial" w:cs="Arial" w:hint="eastAsia"/>
          <w:color w:val="000000" w:themeColor="text1"/>
          <w:sz w:val="20"/>
          <w:szCs w:val="20"/>
          <w:lang w:eastAsia="zh-CN"/>
        </w:rPr>
        <w:t xml:space="preserve"> </w:t>
      </w:r>
      <w:r w:rsidR="0073002C" w:rsidRPr="0036326A">
        <w:rPr>
          <w:rFonts w:ascii="Arial" w:hAnsi="Arial" w:cs="Arial"/>
          <w:color w:val="000000" w:themeColor="text1"/>
          <w:sz w:val="20"/>
          <w:szCs w:val="20"/>
          <w:lang w:eastAsia="zh-CN"/>
        </w:rPr>
        <w:t>Whether it’s</w:t>
      </w:r>
      <w:r w:rsidR="00EB46A5" w:rsidRPr="0036326A">
        <w:rPr>
          <w:rFonts w:ascii="Arial" w:hAnsi="Arial" w:cs="Arial"/>
          <w:color w:val="000000" w:themeColor="text1"/>
          <w:sz w:val="20"/>
          <w:szCs w:val="20"/>
          <w:lang w:eastAsia="zh-CN"/>
        </w:rPr>
        <w:t xml:space="preserve"> </w:t>
      </w:r>
      <w:hyperlink r:id="rId14" w:history="1">
        <w:r w:rsidR="00182E34" w:rsidRPr="0036326A">
          <w:rPr>
            <w:rStyle w:val="Hyperlink"/>
            <w:rFonts w:ascii="Arial" w:hAnsi="Arial" w:cs="Arial" w:hint="eastAsia"/>
            <w:sz w:val="20"/>
            <w:szCs w:val="20"/>
            <w:lang w:eastAsia="zh-CN"/>
          </w:rPr>
          <w:t>otosc</w:t>
        </w:r>
        <w:r w:rsidR="00182E34" w:rsidRPr="0036326A">
          <w:rPr>
            <w:rStyle w:val="Hyperlink"/>
            <w:rFonts w:ascii="Arial" w:hAnsi="Arial" w:cs="Arial" w:hint="eastAsia"/>
            <w:sz w:val="20"/>
            <w:szCs w:val="20"/>
            <w:lang w:eastAsia="zh-CN"/>
          </w:rPr>
          <w:t>o</w:t>
        </w:r>
        <w:r w:rsidR="00182E34" w:rsidRPr="0036326A">
          <w:rPr>
            <w:rStyle w:val="Hyperlink"/>
            <w:rFonts w:ascii="Arial" w:hAnsi="Arial" w:cs="Arial" w:hint="eastAsia"/>
            <w:sz w:val="20"/>
            <w:szCs w:val="20"/>
            <w:lang w:eastAsia="zh-CN"/>
          </w:rPr>
          <w:t>pe</w:t>
        </w:r>
      </w:hyperlink>
      <w:r w:rsidR="00182E34" w:rsidRPr="0036326A">
        <w:rPr>
          <w:rFonts w:ascii="Arial" w:hAnsi="Arial" w:cs="Arial"/>
          <w:sz w:val="20"/>
          <w:szCs w:val="20"/>
          <w:lang w:eastAsia="zh-CN"/>
        </w:rPr>
        <w:t xml:space="preserve"> </w:t>
      </w:r>
      <w:r w:rsidR="0073002C" w:rsidRPr="0036326A">
        <w:rPr>
          <w:rFonts w:ascii="Arial" w:hAnsi="Arial" w:cs="Arial"/>
          <w:color w:val="000000" w:themeColor="text1"/>
          <w:sz w:val="20"/>
          <w:szCs w:val="20"/>
          <w:lang w:eastAsia="zh-CN"/>
        </w:rPr>
        <w:t xml:space="preserve">or </w:t>
      </w:r>
      <w:hyperlink r:id="rId15" w:history="1">
        <w:r w:rsidR="00182E34" w:rsidRPr="0036326A">
          <w:rPr>
            <w:rStyle w:val="Hyperlink"/>
            <w:rFonts w:ascii="Arial" w:hAnsi="Arial" w:cs="Arial" w:hint="eastAsia"/>
            <w:sz w:val="20"/>
            <w:szCs w:val="20"/>
            <w:lang w:eastAsia="zh-CN"/>
          </w:rPr>
          <w:t>ult</w:t>
        </w:r>
        <w:r w:rsidR="00182E34" w:rsidRPr="0036326A">
          <w:rPr>
            <w:rStyle w:val="Hyperlink"/>
            <w:rFonts w:ascii="Arial" w:hAnsi="Arial" w:cs="Arial" w:hint="eastAsia"/>
            <w:sz w:val="20"/>
            <w:szCs w:val="20"/>
            <w:lang w:eastAsia="zh-CN"/>
          </w:rPr>
          <w:t>r</w:t>
        </w:r>
        <w:r w:rsidR="00182E34" w:rsidRPr="0036326A">
          <w:rPr>
            <w:rStyle w:val="Hyperlink"/>
            <w:rFonts w:ascii="Arial" w:hAnsi="Arial" w:cs="Arial" w:hint="eastAsia"/>
            <w:sz w:val="20"/>
            <w:szCs w:val="20"/>
            <w:lang w:eastAsia="zh-CN"/>
          </w:rPr>
          <w:t>asound device</w:t>
        </w:r>
      </w:hyperlink>
      <w:r w:rsidR="0073002C" w:rsidRPr="0036326A">
        <w:rPr>
          <w:rFonts w:ascii="Arial" w:hAnsi="Arial" w:cs="Arial"/>
          <w:color w:val="000000" w:themeColor="text1"/>
          <w:sz w:val="20"/>
          <w:szCs w:val="20"/>
          <w:lang w:eastAsia="zh-CN"/>
        </w:rPr>
        <w:t>, KRAIBURG TPE delivers safe, durable, and user-friendly solutions for every day.</w:t>
      </w:r>
    </w:p>
    <w:p w14:paraId="6FD6A99C" w14:textId="4FA387E8"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77BC6B6D" w14:textId="77777777" w:rsidR="007B0241" w:rsidRPr="002A1918" w:rsidRDefault="0036326A" w:rsidP="007B0241">
      <w:pPr>
        <w:spacing w:line="360" w:lineRule="auto"/>
        <w:ind w:right="1559"/>
        <w:jc w:val="both"/>
        <w:rPr>
          <w:noProof/>
        </w:rPr>
      </w:pPr>
      <w:r>
        <w:rPr>
          <w:noProof/>
        </w:rPr>
        <w:drawing>
          <wp:inline distT="0" distB="0" distL="0" distR="0" wp14:anchorId="5AF96D95" wp14:editId="6342117B">
            <wp:extent cx="4248150" cy="2350375"/>
            <wp:effectExtent l="0" t="0" r="0" b="0"/>
            <wp:docPr id="765064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3164" cy="2353149"/>
                    </a:xfrm>
                    <a:prstGeom prst="rect">
                      <a:avLst/>
                    </a:prstGeom>
                    <a:noFill/>
                    <a:ln>
                      <a:noFill/>
                    </a:ln>
                  </pic:spPr>
                </pic:pic>
              </a:graphicData>
            </a:graphic>
          </wp:inline>
        </w:drawing>
      </w:r>
      <w:r w:rsidR="00416245">
        <w:rPr>
          <w:rFonts w:ascii="Arial" w:hAnsi="Arial" w:cs="Arial"/>
          <w:sz w:val="20"/>
          <w:szCs w:val="20"/>
          <w:lang w:eastAsia="zh-CN"/>
        </w:rPr>
        <w:br/>
      </w:r>
      <w:r w:rsidR="007B0241" w:rsidRPr="003E4160">
        <w:rPr>
          <w:rFonts w:ascii="Arial" w:hAnsi="Arial" w:cs="Arial"/>
          <w:b/>
          <w:bCs/>
          <w:sz w:val="20"/>
          <w:szCs w:val="20"/>
          <w:lang w:bidi="ar-SA"/>
        </w:rPr>
        <w:t>(Photo: © 202</w:t>
      </w:r>
      <w:r w:rsidR="007B0241">
        <w:rPr>
          <w:rFonts w:ascii="Arial" w:hAnsi="Arial" w:cs="Arial" w:hint="eastAsia"/>
          <w:b/>
          <w:bCs/>
          <w:sz w:val="20"/>
          <w:szCs w:val="20"/>
          <w:lang w:eastAsia="zh-CN" w:bidi="ar-SA"/>
        </w:rPr>
        <w:t>6</w:t>
      </w:r>
      <w:r w:rsidR="007B0241" w:rsidRPr="003E4160">
        <w:rPr>
          <w:rFonts w:ascii="Arial" w:hAnsi="Arial" w:cs="Arial"/>
          <w:b/>
          <w:bCs/>
          <w:sz w:val="20"/>
          <w:szCs w:val="20"/>
          <w:lang w:bidi="ar-SA"/>
        </w:rPr>
        <w:t xml:space="preserve"> KRAIBURG TPE)</w:t>
      </w:r>
    </w:p>
    <w:p w14:paraId="12723E18" w14:textId="77777777" w:rsidR="007B0241" w:rsidRPr="003E4160" w:rsidRDefault="007B0241" w:rsidP="007B0241">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43C4DE2F" w14:textId="77777777" w:rsidR="007B0241" w:rsidRPr="003E4160" w:rsidRDefault="007B0241" w:rsidP="007B0241">
      <w:pPr>
        <w:spacing w:after="0" w:line="360" w:lineRule="auto"/>
        <w:ind w:right="1559"/>
        <w:rPr>
          <w:rFonts w:ascii="Arial" w:hAnsi="Arial" w:cs="Arial"/>
          <w:sz w:val="20"/>
          <w:szCs w:val="20"/>
        </w:rPr>
      </w:pPr>
    </w:p>
    <w:p w14:paraId="728C8524" w14:textId="77777777" w:rsidR="007B0241" w:rsidRPr="003E4160" w:rsidRDefault="007B0241" w:rsidP="007B0241">
      <w:pPr>
        <w:ind w:right="1559"/>
        <w:rPr>
          <w:rFonts w:ascii="Arial" w:hAnsi="Arial" w:cs="Arial"/>
          <w:b/>
          <w:sz w:val="20"/>
          <w:szCs w:val="20"/>
          <w:lang w:val="en-GB"/>
        </w:rPr>
      </w:pPr>
      <w:r w:rsidRPr="003E4160">
        <w:rPr>
          <w:rFonts w:ascii="Arial" w:hAnsi="Arial" w:cs="Arial"/>
          <w:b/>
          <w:sz w:val="20"/>
          <w:szCs w:val="20"/>
          <w:lang w:val="en-GB"/>
        </w:rPr>
        <w:lastRenderedPageBreak/>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97F7668" wp14:editId="79EE20E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DCAEA4" w14:textId="77777777" w:rsidR="007B0241" w:rsidRDefault="007B0241" w:rsidP="007B0241">
      <w:pPr>
        <w:ind w:right="1559"/>
      </w:pPr>
      <w:hyperlink r:id="rId20" w:history="1">
        <w:r w:rsidRPr="003E4160">
          <w:rPr>
            <w:rStyle w:val="Hyperlink"/>
            <w:rFonts w:ascii="Arial" w:hAnsi="Arial" w:cs="Arial"/>
            <w:bCs/>
            <w:color w:val="auto"/>
            <w:sz w:val="20"/>
            <w:szCs w:val="20"/>
            <w:lang w:val="en-GB"/>
          </w:rPr>
          <w:t>download high-resolution images</w:t>
        </w:r>
      </w:hyperlink>
    </w:p>
    <w:p w14:paraId="14248719" w14:textId="77777777" w:rsidR="007B0241" w:rsidRPr="003E4160" w:rsidRDefault="007B0241" w:rsidP="007B0241">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3F708BA4" wp14:editId="5BA9F11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85F826D" w14:textId="77777777" w:rsidR="007B0241" w:rsidRPr="00887427" w:rsidRDefault="007B0241" w:rsidP="007B0241">
      <w:pPr>
        <w:ind w:right="1559"/>
        <w:rPr>
          <w:rStyle w:val="Hyperlink"/>
          <w:rFonts w:ascii="Arial" w:hAnsi="Arial" w:cs="Arial"/>
          <w:bCs/>
          <w:color w:val="auto"/>
          <w:sz w:val="20"/>
          <w:szCs w:val="20"/>
          <w:lang w:val="en-GB"/>
        </w:rPr>
      </w:pPr>
      <w:r w:rsidRPr="00887427">
        <w:rPr>
          <w:rFonts w:ascii="Arial" w:hAnsi="Arial" w:cs="Arial"/>
          <w:bCs/>
          <w:sz w:val="20"/>
          <w:szCs w:val="20"/>
          <w:lang w:val="en-GB"/>
        </w:rPr>
        <w:fldChar w:fldCharType="begin"/>
      </w:r>
      <w:r w:rsidRPr="00887427">
        <w:rPr>
          <w:rFonts w:ascii="Arial" w:hAnsi="Arial" w:cs="Arial"/>
          <w:bCs/>
          <w:sz w:val="20"/>
          <w:szCs w:val="20"/>
          <w:lang w:val="en-GB"/>
        </w:rPr>
        <w:instrText>HYPERLINK "https://www.kraiburg-tpe.com/en/press"</w:instrText>
      </w:r>
      <w:r w:rsidRPr="00887427">
        <w:rPr>
          <w:rFonts w:ascii="Arial" w:hAnsi="Arial" w:cs="Arial"/>
          <w:bCs/>
          <w:sz w:val="20"/>
          <w:szCs w:val="20"/>
          <w:lang w:val="en-GB"/>
        </w:rPr>
      </w:r>
      <w:r w:rsidRPr="00887427">
        <w:rPr>
          <w:rFonts w:ascii="Arial" w:hAnsi="Arial" w:cs="Arial"/>
          <w:bCs/>
          <w:sz w:val="20"/>
          <w:szCs w:val="20"/>
          <w:lang w:val="en-GB"/>
        </w:rPr>
        <w:fldChar w:fldCharType="separate"/>
      </w:r>
      <w:r w:rsidRPr="00887427">
        <w:rPr>
          <w:rStyle w:val="Hyperlink"/>
          <w:rFonts w:ascii="Arial" w:hAnsi="Arial" w:cs="Arial"/>
          <w:bCs/>
          <w:color w:val="auto"/>
          <w:sz w:val="20"/>
          <w:szCs w:val="20"/>
          <w:lang w:val="en-GB"/>
        </w:rPr>
        <w:t>latest news on KRAIBURG TPE</w:t>
      </w:r>
    </w:p>
    <w:p w14:paraId="631B8037" w14:textId="77777777" w:rsidR="007B0241" w:rsidRPr="003E4160" w:rsidRDefault="007B0241" w:rsidP="007B0241">
      <w:pPr>
        <w:ind w:right="1559"/>
        <w:rPr>
          <w:rFonts w:ascii="Arial" w:hAnsi="Arial" w:cs="Arial"/>
          <w:b/>
          <w:sz w:val="20"/>
          <w:szCs w:val="20"/>
          <w:lang w:val="en-GB"/>
        </w:rPr>
      </w:pPr>
      <w:r w:rsidRPr="00887427">
        <w:rPr>
          <w:rFonts w:ascii="Arial" w:hAnsi="Arial" w:cs="Arial"/>
          <w:bCs/>
          <w:sz w:val="20"/>
          <w:szCs w:val="20"/>
          <w:lang w:val="en-GB"/>
        </w:rPr>
        <w:fldChar w:fldCharType="end"/>
      </w:r>
    </w:p>
    <w:p w14:paraId="3112980C" w14:textId="77777777" w:rsidR="007B0241" w:rsidRPr="003E4160" w:rsidRDefault="007B0241" w:rsidP="007B0241">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15FC493" w14:textId="77777777" w:rsidR="007B0241" w:rsidRPr="003E4160" w:rsidRDefault="007B0241" w:rsidP="007B0241">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191CE87" wp14:editId="71ACD11B">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DDEDE44" wp14:editId="3A018815">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7CE5C00" wp14:editId="72AC6C0D">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BBA18D2" wp14:editId="0D5711ED">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0575835" wp14:editId="11DFE26B">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205086E" w14:textId="77777777" w:rsidR="007B0241" w:rsidRDefault="007B0241" w:rsidP="007B0241">
      <w:pPr>
        <w:ind w:right="1559"/>
        <w:rPr>
          <w:rFonts w:ascii="Arial" w:hAnsi="Arial" w:cs="Arial"/>
          <w:b/>
          <w:sz w:val="20"/>
          <w:szCs w:val="20"/>
          <w:lang w:val="en-MY"/>
        </w:rPr>
      </w:pPr>
    </w:p>
    <w:p w14:paraId="5621334F" w14:textId="77777777" w:rsidR="007B0241" w:rsidRPr="003E4160" w:rsidRDefault="007B0241" w:rsidP="007B0241">
      <w:pPr>
        <w:ind w:right="1559"/>
        <w:rPr>
          <w:rFonts w:ascii="Arial" w:hAnsi="Arial" w:cs="Arial"/>
          <w:b/>
          <w:sz w:val="20"/>
          <w:szCs w:val="20"/>
          <w:lang w:val="en-MY"/>
        </w:rPr>
      </w:pPr>
      <w:r w:rsidRPr="003E4160">
        <w:rPr>
          <w:rFonts w:ascii="Arial" w:hAnsi="Arial" w:cs="Arial"/>
          <w:b/>
          <w:sz w:val="20"/>
          <w:szCs w:val="20"/>
          <w:lang w:val="en-MY"/>
        </w:rPr>
        <w:t>Follow us on WeChat</w:t>
      </w:r>
    </w:p>
    <w:p w14:paraId="52BA4540" w14:textId="77777777" w:rsidR="007B0241" w:rsidRPr="003E4160" w:rsidRDefault="007B0241" w:rsidP="007B0241">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54FDCB55" wp14:editId="276E590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385733E" w:rsidR="001655F4" w:rsidRPr="007D2C88" w:rsidRDefault="007B0241" w:rsidP="007B0241">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 xml:space="preserve">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w:t>
      </w:r>
      <w:r w:rsidRPr="003E4160">
        <w:rPr>
          <w:rFonts w:ascii="Arial" w:hAnsi="Arial" w:cs="Arial"/>
          <w:sz w:val="20"/>
          <w:szCs w:val="20"/>
        </w:rPr>
        <w:lastRenderedPageBreak/>
        <w:t>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6739" w14:textId="77777777" w:rsidR="00EB1651" w:rsidRDefault="00EB1651" w:rsidP="00784C57">
      <w:pPr>
        <w:spacing w:after="0" w:line="240" w:lineRule="auto"/>
      </w:pPr>
      <w:r>
        <w:separator/>
      </w:r>
    </w:p>
  </w:endnote>
  <w:endnote w:type="continuationSeparator" w:id="0">
    <w:p w14:paraId="1CF8C9BC" w14:textId="77777777" w:rsidR="00EB1651" w:rsidRDefault="00EB165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67923" w14:textId="77777777" w:rsidR="00EB1651" w:rsidRDefault="00EB1651" w:rsidP="00784C57">
      <w:pPr>
        <w:spacing w:after="0" w:line="240" w:lineRule="auto"/>
      </w:pPr>
      <w:r>
        <w:separator/>
      </w:r>
    </w:p>
  </w:footnote>
  <w:footnote w:type="continuationSeparator" w:id="0">
    <w:p w14:paraId="5CE5ABDD" w14:textId="77777777" w:rsidR="00EB1651" w:rsidRDefault="00EB165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527D96EB" w14:textId="77777777" w:rsidR="007B0241" w:rsidRDefault="007B0241" w:rsidP="007B0241">
          <w:pPr>
            <w:spacing w:after="0" w:line="360" w:lineRule="auto"/>
            <w:ind w:left="-105"/>
            <w:jc w:val="both"/>
            <w:rPr>
              <w:rFonts w:ascii="Arial" w:hAnsi="Arial" w:cs="Arial"/>
              <w:b/>
              <w:bCs/>
              <w:sz w:val="16"/>
              <w:szCs w:val="16"/>
            </w:rPr>
          </w:pPr>
          <w:r w:rsidRPr="007B0241">
            <w:rPr>
              <w:rFonts w:ascii="Arial" w:hAnsi="Arial" w:cs="Arial"/>
              <w:b/>
              <w:bCs/>
              <w:sz w:val="16"/>
              <w:szCs w:val="16"/>
            </w:rPr>
            <w:t>KRAIBURG TPE Steps Up Prosthetics with TPE Solutions</w:t>
          </w:r>
        </w:p>
        <w:p w14:paraId="371395E1" w14:textId="77777777" w:rsidR="007B0241" w:rsidRPr="003804B8" w:rsidRDefault="007B0241" w:rsidP="007B0241">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June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07DB8D6" w14:textId="77777777" w:rsidR="007B0241" w:rsidRDefault="007B0241" w:rsidP="003804B8">
          <w:pPr>
            <w:spacing w:after="0" w:line="360" w:lineRule="auto"/>
            <w:ind w:left="-105"/>
            <w:jc w:val="both"/>
            <w:rPr>
              <w:rFonts w:ascii="Arial" w:hAnsi="Arial" w:cs="Arial"/>
              <w:b/>
              <w:bCs/>
              <w:sz w:val="16"/>
              <w:szCs w:val="16"/>
            </w:rPr>
          </w:pPr>
          <w:r w:rsidRPr="007B0241">
            <w:rPr>
              <w:rFonts w:ascii="Arial" w:hAnsi="Arial" w:cs="Arial"/>
              <w:b/>
              <w:bCs/>
              <w:sz w:val="16"/>
              <w:szCs w:val="16"/>
            </w:rPr>
            <w:t>KRAIBURG TPE Steps Up Prosthetics with TPE Solutions</w:t>
          </w:r>
        </w:p>
        <w:p w14:paraId="765F9503" w14:textId="5BF3512B"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F62AB8">
            <w:rPr>
              <w:rFonts w:ascii="Arial" w:hAnsi="Arial" w:hint="eastAsia"/>
              <w:b/>
              <w:sz w:val="16"/>
              <w:szCs w:val="16"/>
              <w:lang w:eastAsia="zh-CN"/>
            </w:rPr>
            <w:t>June</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5A9F"/>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691D"/>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354D4"/>
    <w:rsid w:val="00340D67"/>
    <w:rsid w:val="003451E9"/>
    <w:rsid w:val="00347067"/>
    <w:rsid w:val="0035152E"/>
    <w:rsid w:val="0035328E"/>
    <w:rsid w:val="00356006"/>
    <w:rsid w:val="00357C6A"/>
    <w:rsid w:val="00360408"/>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37C5C"/>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63B1B"/>
    <w:rsid w:val="005645EB"/>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03D5"/>
    <w:rsid w:val="00843F0D"/>
    <w:rsid w:val="00846276"/>
    <w:rsid w:val="00846872"/>
    <w:rsid w:val="00847245"/>
    <w:rsid w:val="008543E8"/>
    <w:rsid w:val="00855764"/>
    <w:rsid w:val="00860125"/>
    <w:rsid w:val="00860239"/>
    <w:rsid w:val="008608C3"/>
    <w:rsid w:val="00860E1E"/>
    <w:rsid w:val="00863230"/>
    <w:rsid w:val="00867DC3"/>
    <w:rsid w:val="008725D0"/>
    <w:rsid w:val="00872EB4"/>
    <w:rsid w:val="00874A1A"/>
    <w:rsid w:val="00885E31"/>
    <w:rsid w:val="008868FE"/>
    <w:rsid w:val="00887427"/>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41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BC3"/>
    <w:rsid w:val="00B05D3F"/>
    <w:rsid w:val="00B11451"/>
    <w:rsid w:val="00B140E7"/>
    <w:rsid w:val="00B20D0E"/>
    <w:rsid w:val="00B21133"/>
    <w:rsid w:val="00B2535A"/>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20D4"/>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3940"/>
    <w:rsid w:val="00DA40D9"/>
    <w:rsid w:val="00DB1EA5"/>
    <w:rsid w:val="00DB2468"/>
    <w:rsid w:val="00DB3012"/>
    <w:rsid w:val="00DB6EAE"/>
    <w:rsid w:val="00DC0DD6"/>
    <w:rsid w:val="00DC10C6"/>
    <w:rsid w:val="00DC32CA"/>
    <w:rsid w:val="00DC37D3"/>
    <w:rsid w:val="00DC6774"/>
    <w:rsid w:val="00DC686B"/>
    <w:rsid w:val="00DD4495"/>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07D21"/>
    <w:rsid w:val="00E11531"/>
    <w:rsid w:val="00E14E87"/>
    <w:rsid w:val="00E17CAC"/>
    <w:rsid w:val="00E30FE5"/>
    <w:rsid w:val="00E31B1F"/>
    <w:rsid w:val="00E31F55"/>
    <w:rsid w:val="00E324CD"/>
    <w:rsid w:val="00E330C6"/>
    <w:rsid w:val="00E34355"/>
    <w:rsid w:val="00E34E27"/>
    <w:rsid w:val="00E44112"/>
    <w:rsid w:val="00E475CA"/>
    <w:rsid w:val="00E52729"/>
    <w:rsid w:val="00E533F6"/>
    <w:rsid w:val="00E5561B"/>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1651"/>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3B48"/>
    <w:rsid w:val="00F44146"/>
    <w:rsid w:val="00F45513"/>
    <w:rsid w:val="00F4568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paragraph" w:styleId="Revision">
    <w:name w:val="Revision"/>
    <w:hidden/>
    <w:uiPriority w:val="99"/>
    <w:semiHidden/>
    <w:rsid w:val="00437C5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medical" TargetMode="External"/><Relationship Id="rId17" Type="http://schemas.openxmlformats.org/officeDocument/2006/relationships/hyperlink" Target="mailto:bridget.ngang@kraiburg-tpe.com"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redefining-ultrasound-device-performance-healthcare-tpe-compounds"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redefining-ultrasound-device-performance-healthcare-tpe-compounds"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otoscope-device-components-made-medical-grade-tpe"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297F6410-6156-4F92-9282-7B1966F924E8}"/>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898</Words>
  <Characters>5121</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6</cp:revision>
  <dcterms:created xsi:type="dcterms:W3CDTF">2026-04-09T05:46:00Z</dcterms:created>
  <dcterms:modified xsi:type="dcterms:W3CDTF">2026-06-16T10:15:00Z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